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743" w:rsidRDefault="00243743" w:rsidP="00243743">
      <w:pPr>
        <w:pageBreakBefore/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43743">
        <w:rPr>
          <w:rFonts w:ascii="Times New Roman" w:hAnsi="Times New Roman" w:cs="Times New Roman"/>
          <w:b/>
          <w:bCs/>
          <w:sz w:val="28"/>
          <w:szCs w:val="28"/>
        </w:rPr>
        <w:t xml:space="preserve">Занятие 14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sz w:val="28"/>
          <w:szCs w:val="28"/>
        </w:rPr>
        <w:t>еловая си</w:t>
      </w:r>
      <w:r>
        <w:rPr>
          <w:rFonts w:ascii="Times New Roman" w:hAnsi="Times New Roman" w:cs="Times New Roman"/>
          <w:b/>
          <w:bCs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уация 2 </w:t>
      </w:r>
    </w:p>
    <w:p w:rsidR="00243743" w:rsidRDefault="00243743" w:rsidP="00243743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«Изучение ПЭСТ-анализа»</w:t>
      </w:r>
    </w:p>
    <w:p w:rsidR="00243743" w:rsidRDefault="00243743" w:rsidP="00243743">
      <w:pPr>
        <w:shd w:val="clear" w:color="auto" w:fill="FFFFFF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Телекоммуникационная компания провела анализ внешнего окружения по методике ПЭСТ. Определите его соответствие принципам стратегичес</w:t>
      </w:r>
      <w:r>
        <w:rPr>
          <w:rFonts w:ascii="Times New Roman" w:hAnsi="Times New Roman" w:cs="Times New Roman"/>
          <w:sz w:val="28"/>
          <w:szCs w:val="28"/>
        </w:rPr>
        <w:softHyphen/>
        <w:t>кого анализа внешней среды и возможности его использования в стратеги</w:t>
      </w:r>
      <w:r>
        <w:rPr>
          <w:rFonts w:ascii="Times New Roman" w:hAnsi="Times New Roman" w:cs="Times New Roman"/>
          <w:sz w:val="28"/>
          <w:szCs w:val="28"/>
        </w:rPr>
        <w:softHyphen/>
        <w:t>ческом планировании организации.</w:t>
      </w:r>
    </w:p>
    <w:p w:rsidR="00243743" w:rsidRDefault="00243743" w:rsidP="00243743">
      <w:pPr>
        <w:shd w:val="clear" w:color="auto" w:fill="FFFFFF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Дополнительные вопросы:</w:t>
      </w:r>
    </w:p>
    <w:p w:rsidR="00243743" w:rsidRDefault="00243743" w:rsidP="00243743">
      <w:pPr>
        <w:shd w:val="clear" w:color="auto" w:fill="FFFFFF"/>
        <w:tabs>
          <w:tab w:val="left" w:pos="533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Насколько структура факторов компании отвечает структуре факто</w:t>
      </w:r>
      <w:r>
        <w:rPr>
          <w:rFonts w:ascii="Times New Roman" w:hAnsi="Times New Roman" w:cs="Times New Roman"/>
          <w:sz w:val="28"/>
          <w:szCs w:val="28"/>
        </w:rPr>
        <w:softHyphen/>
        <w:t>ров внешней среды дальнего и ближнего окружения?</w:t>
      </w:r>
    </w:p>
    <w:p w:rsidR="00243743" w:rsidRDefault="00243743" w:rsidP="00243743">
      <w:pPr>
        <w:shd w:val="clear" w:color="auto" w:fill="FFFFFF"/>
        <w:tabs>
          <w:tab w:val="left" w:pos="533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Правильно ли выбрана структура факторов и оценено ли их влияние на компанию?</w:t>
      </w:r>
    </w:p>
    <w:p w:rsidR="00243743" w:rsidRDefault="00243743" w:rsidP="00243743">
      <w:pPr>
        <w:shd w:val="clear" w:color="auto" w:fill="FFFFFF"/>
        <w:tabs>
          <w:tab w:val="left" w:pos="533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>Возможно ли построение стратегических сценариев на основе дан</w:t>
      </w:r>
      <w:r>
        <w:rPr>
          <w:rFonts w:ascii="Times New Roman" w:hAnsi="Times New Roman" w:cs="Times New Roman"/>
          <w:sz w:val="28"/>
          <w:szCs w:val="28"/>
        </w:rPr>
        <w:softHyphen/>
        <w:t>ного анализа?</w:t>
      </w:r>
    </w:p>
    <w:p w:rsidR="00243743" w:rsidRDefault="00243743" w:rsidP="00243743">
      <w:pPr>
        <w:shd w:val="clear" w:color="auto" w:fill="FFFFFF"/>
        <w:tabs>
          <w:tab w:val="left" w:pos="533"/>
        </w:tabs>
        <w:ind w:firstLine="720"/>
        <w:rPr>
          <w:rFonts w:ascii="Times New Roman" w:hAnsi="Times New Roman" w:cs="Times New Roman"/>
          <w:sz w:val="28"/>
          <w:szCs w:val="28"/>
        </w:rPr>
      </w:pPr>
    </w:p>
    <w:p w:rsidR="00243743" w:rsidRDefault="00243743" w:rsidP="00243743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Таблица 2.1 -</w:t>
      </w:r>
      <w:r>
        <w:rPr>
          <w:rFonts w:ascii="Times New Roman" w:hAnsi="Times New Roman" w:cs="Times New Roman"/>
          <w:bCs/>
          <w:sz w:val="28"/>
          <w:szCs w:val="28"/>
        </w:rPr>
        <w:t>ПЭСТ-анализ телекоммуникационной компании [50]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7"/>
        <w:gridCol w:w="2976"/>
        <w:gridCol w:w="4834"/>
      </w:tblGrid>
      <w:tr w:rsidR="00243743" w:rsidTr="00DE45BE">
        <w:trPr>
          <w:trHeight w:hRule="exact" w:val="44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Фактор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Проявление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Возможные ответные меры</w:t>
            </w:r>
          </w:p>
        </w:tc>
      </w:tr>
      <w:tr w:rsidR="00243743" w:rsidTr="00DE45BE">
        <w:trPr>
          <w:trHeight w:hRule="exact" w:val="336"/>
        </w:trPr>
        <w:tc>
          <w:tcPr>
            <w:tcW w:w="9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Экономические факторы</w:t>
            </w: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Угроза высоких темпов инфляции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Обесценивание накоплений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финансовых операций, сохраняющих покупательскую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средств</w:t>
            </w:r>
          </w:p>
        </w:tc>
      </w:tr>
      <w:tr w:rsidR="00243743" w:rsidTr="00DE45BE">
        <w:trPr>
          <w:trHeight w:hRule="exact" w:val="120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Кредиты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Трудности с получением Долгосрочных кредитов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Сокращение капитального строительства и свертывание НИОКР,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имеющих долгосрочный характер</w:t>
            </w:r>
          </w:p>
        </w:tc>
      </w:tr>
      <w:tr w:rsidR="00243743" w:rsidTr="00DE45BE">
        <w:trPr>
          <w:trHeight w:hRule="exact" w:val="100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Спад производства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Дефицит и удорожание ресурсов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Стимулирование оказания услуг по кооперации и поставок с помощью кредитов поставщикам; бартер</w:t>
            </w:r>
          </w:p>
        </w:tc>
      </w:tr>
      <w:tr w:rsidR="00243743" w:rsidTr="00DE45BE">
        <w:trPr>
          <w:trHeight w:hRule="exact" w:val="614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Установление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высоких налоговых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ставок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Отток средств из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сферы производства в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Завышение себестоимости продукции</w:t>
            </w:r>
          </w:p>
        </w:tc>
      </w:tr>
      <w:tr w:rsidR="00243743" w:rsidTr="00DE45BE">
        <w:trPr>
          <w:trHeight w:hRule="exact" w:val="614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Спрос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Сокращение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платежеспособного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спроса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Изыскание путей минимизации налогов</w:t>
            </w: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государственного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Сокращение или прекращение дотаций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Улучшение качества ТЭО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проектов по новейшим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методикам</w:t>
            </w:r>
          </w:p>
        </w:tc>
      </w:tr>
      <w:tr w:rsidR="00243743" w:rsidTr="00DE45BE">
        <w:trPr>
          <w:trHeight w:hRule="exact" w:val="372"/>
        </w:trPr>
        <w:tc>
          <w:tcPr>
            <w:tcW w:w="9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Политические факторы</w:t>
            </w: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Ориентация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рыночное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регулирование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 выбора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среды хозяйственной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Изыскание новых направлений деятельности</w:t>
            </w: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Клиенты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Ослабление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дисциплины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платежей и поставок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Страхование поставок, стимулирование партнеров</w:t>
            </w:r>
          </w:p>
        </w:tc>
      </w:tr>
    </w:tbl>
    <w:p w:rsidR="00243743" w:rsidRDefault="00243743" w:rsidP="00243743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Продолжение таблицы 2.1</w:t>
      </w:r>
    </w:p>
    <w:p w:rsidR="00243743" w:rsidRDefault="00243743" w:rsidP="00243743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7"/>
        <w:gridCol w:w="2976"/>
        <w:gridCol w:w="4834"/>
      </w:tblGrid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Снижение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стабильности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обществе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вероятности социальных потрясений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Страхование от политических рисков</w:t>
            </w: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 ограничений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ввоз импортного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Удорожание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импортного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новых партнеров</w:t>
            </w: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Социальные факторы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Рост мобильности населения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Отток работников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стимулирования;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автоматизация и механизация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</w:p>
        </w:tc>
      </w:tr>
      <w:tr w:rsidR="00243743" w:rsidTr="00DE45BE">
        <w:trPr>
          <w:trHeight w:hRule="exact" w:val="16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Снижение уровня образования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Снижение трудовой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дисциплины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возникновение конфликтов;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проблемы освоения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новых технологий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службы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социально-психологической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поддержки; поддержание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уровня вложений на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профессиональную подготовку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кадров</w:t>
            </w: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Технологические факторы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Научно-технический прогресс в сфере производства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новых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материалов,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оборудования,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технологий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вложения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«ноу-хау» и обновление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мощностей</w:t>
            </w:r>
          </w:p>
        </w:tc>
      </w:tr>
      <w:tr w:rsidR="00243743" w:rsidTr="00DE45BE">
        <w:trPr>
          <w:trHeight w:hRule="exact" w:val="92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Сокращение сроков амортизации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объема амортизационных отчислений</w:t>
            </w:r>
          </w:p>
        </w:tc>
      </w:tr>
      <w:tr w:rsidR="00243743" w:rsidTr="00DE45BE">
        <w:trPr>
          <w:trHeight w:hRule="exact" w:val="132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Научно-технический прогресс в социальной сфере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Рост уровня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</w:p>
          <w:p w:rsidR="00243743" w:rsidRDefault="00243743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населения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43743" w:rsidRDefault="00243743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Маркетинг, улучшение условий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труда и быта работников</w:t>
            </w:r>
          </w:p>
          <w:p w:rsidR="00243743" w:rsidRDefault="00243743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</w:tr>
    </w:tbl>
    <w:p w:rsidR="00243743" w:rsidRDefault="00243743" w:rsidP="0024374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243743" w:rsidRDefault="00243743" w:rsidP="0024374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вывод: в проведенном стратегическом анализе внешней сре</w:t>
      </w:r>
      <w:r>
        <w:rPr>
          <w:rFonts w:ascii="Times New Roman" w:hAnsi="Times New Roman" w:cs="Times New Roman"/>
          <w:sz w:val="28"/>
          <w:szCs w:val="28"/>
        </w:rPr>
        <w:softHyphen/>
        <w:t>ды соблюдаются внешние атрибуты ПЭСТ-анализа, но полученные резуль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таты мало пригодны для разработки конкретной стратегии и стратегического плана. </w:t>
      </w:r>
    </w:p>
    <w:p w:rsidR="00243743" w:rsidRDefault="00243743" w:rsidP="0024374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Отраслевая специфика не учтена, нет ни одного количественного показателя, не рассмотрено взаимодействие между факторами и возмож</w:t>
      </w:r>
      <w:r>
        <w:rPr>
          <w:rFonts w:ascii="Times New Roman" w:hAnsi="Times New Roman" w:cs="Times New Roman"/>
          <w:sz w:val="28"/>
          <w:szCs w:val="28"/>
        </w:rPr>
        <w:softHyphen/>
        <w:t>ности синергии, не описаны конкуренты, клиенты, региональные факторы, нарушен принцип синтеза анализа внешней и внутренней среды, разра</w:t>
      </w:r>
      <w:r>
        <w:rPr>
          <w:rFonts w:ascii="Times New Roman" w:hAnsi="Times New Roman" w:cs="Times New Roman"/>
          <w:sz w:val="28"/>
          <w:szCs w:val="28"/>
        </w:rPr>
        <w:softHyphen/>
        <w:t>ботка ответных действий не может быть проведена до получения результа</w:t>
      </w:r>
      <w:r>
        <w:rPr>
          <w:rFonts w:ascii="Times New Roman" w:hAnsi="Times New Roman" w:cs="Times New Roman"/>
          <w:sz w:val="28"/>
          <w:szCs w:val="28"/>
        </w:rPr>
        <w:softHyphen/>
        <w:t>тов объективного внутреннего анализа, ряд ответных мер не соответствует факторам.</w:t>
      </w:r>
    </w:p>
    <w:p w:rsidR="00243743" w:rsidRDefault="00243743" w:rsidP="00243743">
      <w:pPr>
        <w:shd w:val="clear" w:color="auto" w:fill="FFFFFF"/>
        <w:ind w:firstLine="720"/>
        <w:rPr>
          <w:rFonts w:ascii="Times New Roman" w:hAnsi="Times New Roman" w:cs="Times New Roman"/>
          <w:bCs/>
          <w:sz w:val="28"/>
          <w:szCs w:val="28"/>
        </w:rPr>
      </w:pPr>
    </w:p>
    <w:p w:rsidR="00243743" w:rsidRDefault="00243743" w:rsidP="00243743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B2E52" w:rsidRDefault="00AB2E52"/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82B"/>
    <w:rsid w:val="00243743"/>
    <w:rsid w:val="0059582B"/>
    <w:rsid w:val="00A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62BB4-8EF8-4A6A-B57A-D23B2C077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743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</Words>
  <Characters>2895</Characters>
  <Application>Microsoft Office Word</Application>
  <DocSecurity>0</DocSecurity>
  <Lines>24</Lines>
  <Paragraphs>6</Paragraphs>
  <ScaleCrop>false</ScaleCrop>
  <Company/>
  <LinksUpToDate>false</LinksUpToDate>
  <CharactersWithSpaces>3396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2015-10-07T04:56:00Z</dcterms:created>
  <dcterms:modified xsi:type="dcterms:W3CDTF">2015-10-07T04:57:00Z</dcterms:modified>
</cp:coreProperties>
</file>